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59EFF" w14:textId="39123D6D" w:rsidR="00B97545" w:rsidRPr="007B598A" w:rsidRDefault="00B97545" w:rsidP="00B97545">
      <w:pPr>
        <w:jc w:val="center"/>
        <w:rPr>
          <w:color w:val="002060"/>
        </w:rPr>
      </w:pPr>
      <w:r w:rsidRPr="007B598A">
        <w:rPr>
          <w:rFonts w:cs="Times New Roman"/>
          <w:b/>
          <w:bCs/>
          <w:color w:val="002060"/>
          <w:sz w:val="32"/>
          <w:szCs w:val="32"/>
        </w:rPr>
        <w:t>JOB OPENING</w:t>
      </w:r>
    </w:p>
    <w:p w14:paraId="5B6239FD" w14:textId="2B95288B" w:rsidR="00AB4E2B" w:rsidRPr="007B598A" w:rsidRDefault="00B97545" w:rsidP="00B97545">
      <w:pPr>
        <w:pStyle w:val="Title"/>
        <w:spacing w:before="80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7B598A">
        <w:rPr>
          <w:rFonts w:ascii="Times New Roman" w:hAnsi="Times New Roman" w:cs="Times New Roman"/>
          <w:b/>
          <w:bCs/>
          <w:noProof/>
          <w:color w:val="002060"/>
          <w:sz w:val="32"/>
          <w:szCs w:val="32"/>
        </w:rPr>
        <w:drawing>
          <wp:inline distT="0" distB="0" distL="0" distR="0" wp14:anchorId="17D3E483" wp14:editId="450F18C5">
            <wp:extent cx="1696288" cy="1238870"/>
            <wp:effectExtent l="0" t="0" r="0" b="6350"/>
            <wp:docPr id="76792293" name="Picture 1" descr="A logo of society of americ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92293" name="Picture 1" descr="A logo of society of america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664" cy="124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2A47B" w14:textId="62578BC7" w:rsidR="004F475E" w:rsidRPr="007B598A" w:rsidRDefault="004F475E" w:rsidP="00AB4E2B">
      <w:pPr>
        <w:pStyle w:val="Title"/>
        <w:spacing w:after="0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7B598A">
        <w:rPr>
          <w:rFonts w:ascii="Times New Roman" w:hAnsi="Times New Roman" w:cs="Times New Roman"/>
          <w:b/>
          <w:bCs/>
          <w:color w:val="002060"/>
          <w:sz w:val="36"/>
          <w:szCs w:val="36"/>
        </w:rPr>
        <w:t>Executive Director of the Semiotic Society of America</w:t>
      </w:r>
    </w:p>
    <w:p w14:paraId="3AE2AE58" w14:textId="77777777" w:rsidR="00AB4E2B" w:rsidRPr="007B598A" w:rsidRDefault="00AB4E2B" w:rsidP="00AB4E2B">
      <w:pPr>
        <w:shd w:val="clear" w:color="auto" w:fill="FFFFFF"/>
        <w:rPr>
          <w:rFonts w:eastAsia="Times New Roman" w:cs="Times New Roman"/>
          <w:color w:val="002060"/>
          <w:kern w:val="0"/>
          <w14:ligatures w14:val="none"/>
        </w:rPr>
      </w:pPr>
    </w:p>
    <w:p w14:paraId="20F7CE6C" w14:textId="5DB6CD50" w:rsidR="00AB4E2B" w:rsidRPr="007B598A" w:rsidRDefault="004F475E" w:rsidP="00AB4E2B">
      <w:pPr>
        <w:shd w:val="clear" w:color="auto" w:fill="FFFFFF"/>
        <w:spacing w:after="80"/>
        <w:rPr>
          <w:rFonts w:eastAsia="Times New Roman" w:cs="Times New Roman"/>
          <w:color w:val="002060"/>
          <w:kern w:val="0"/>
          <w14:ligatures w14:val="none"/>
        </w:rPr>
      </w:pPr>
      <w:r w:rsidRPr="007B598A">
        <w:rPr>
          <w:rFonts w:eastAsia="Times New Roman" w:cs="Times New Roman"/>
          <w:color w:val="002060"/>
          <w:kern w:val="0"/>
          <w14:ligatures w14:val="none"/>
        </w:rPr>
        <w:t xml:space="preserve">The Semiotic Society of America (SSA) is the leading semiotics organization in North America and is guided by a board of officers and editors listed below. We are a transdisciplinary professional organization serving a diverse community of scholars with common interests in the study of signs and sign systems. Founded in 1975/1976, the Society has supported innovative scholarship linking analytical and critical approaches to the transmodern world. Sign theories are relevant to the sciences, social sciences, and humanities alike — applying to disciplines as diverse as anthropology, biology, cognitive science, communication, cybernetics, </w:t>
      </w:r>
      <w:r w:rsidR="00AB4E2B" w:rsidRPr="007B598A">
        <w:rPr>
          <w:rFonts w:eastAsia="Times New Roman" w:cs="Times New Roman"/>
          <w:color w:val="002060"/>
          <w:kern w:val="0"/>
          <w14:ligatures w14:val="none"/>
        </w:rPr>
        <w:t xml:space="preserve">design, </w:t>
      </w:r>
      <w:r w:rsidRPr="007B598A">
        <w:rPr>
          <w:rFonts w:eastAsia="Times New Roman" w:cs="Times New Roman"/>
          <w:color w:val="002060"/>
          <w:kern w:val="0"/>
          <w14:ligatures w14:val="none"/>
        </w:rPr>
        <w:t>fine arts, law, literary criticism, linguistics, logic, marketing, media studies, mathematics, pedagogy, philosophy, psychology, religion, sociology, and technology.</w:t>
      </w:r>
    </w:p>
    <w:p w14:paraId="74BFD491" w14:textId="2189F880" w:rsidR="004F475E" w:rsidRPr="007B598A" w:rsidRDefault="004F475E" w:rsidP="00AB4E2B">
      <w:pPr>
        <w:shd w:val="clear" w:color="auto" w:fill="FFFFFF"/>
        <w:spacing w:after="80"/>
        <w:rPr>
          <w:rFonts w:eastAsia="Times New Roman" w:cs="Times New Roman"/>
          <w:color w:val="002060"/>
          <w:kern w:val="0"/>
          <w14:ligatures w14:val="none"/>
        </w:rPr>
      </w:pPr>
      <w:r w:rsidRPr="007B598A">
        <w:rPr>
          <w:rFonts w:eastAsia="Times New Roman" w:cs="Times New Roman"/>
          <w:color w:val="002060"/>
          <w:kern w:val="0"/>
          <w14:ligatures w14:val="none"/>
        </w:rPr>
        <w:t>The SSA is responsible for the publication of </w:t>
      </w:r>
      <w:r w:rsidRPr="007B598A">
        <w:rPr>
          <w:rFonts w:eastAsia="Times New Roman" w:cs="Times New Roman"/>
          <w:i/>
          <w:iCs/>
          <w:color w:val="002060"/>
          <w:kern w:val="0"/>
          <w:u w:val="single"/>
          <w14:ligatures w14:val="none"/>
        </w:rPr>
        <w:t>The American Journal of Semiotics</w:t>
      </w:r>
      <w:r w:rsidRPr="007B598A">
        <w:rPr>
          <w:rFonts w:eastAsia="Times New Roman" w:cs="Times New Roman"/>
          <w:i/>
          <w:iCs/>
          <w:color w:val="002060"/>
          <w:kern w:val="0"/>
          <w14:ligatures w14:val="none"/>
        </w:rPr>
        <w:t> </w:t>
      </w:r>
      <w:r w:rsidR="00AB4E2B" w:rsidRPr="007B598A">
        <w:rPr>
          <w:rFonts w:eastAsia="Times New Roman" w:cs="Times New Roman"/>
          <w:color w:val="002060"/>
          <w:kern w:val="0"/>
          <w14:ligatures w14:val="none"/>
        </w:rPr>
        <w:t>(</w:t>
      </w:r>
      <w:r w:rsidR="00AB4E2B" w:rsidRPr="007B598A">
        <w:rPr>
          <w:rFonts w:eastAsia="Times New Roman" w:cs="Times New Roman"/>
          <w:i/>
          <w:iCs/>
          <w:color w:val="002060"/>
          <w:kern w:val="0"/>
          <w14:ligatures w14:val="none"/>
        </w:rPr>
        <w:t>TAJS</w:t>
      </w:r>
      <w:r w:rsidR="00AB4E2B" w:rsidRPr="007B598A">
        <w:rPr>
          <w:rFonts w:eastAsia="Times New Roman" w:cs="Times New Roman"/>
          <w:color w:val="002060"/>
          <w:kern w:val="0"/>
          <w14:ligatures w14:val="none"/>
        </w:rPr>
        <w:t xml:space="preserve">) </w:t>
      </w:r>
      <w:r w:rsidRPr="007B598A">
        <w:rPr>
          <w:rFonts w:eastAsia="Times New Roman" w:cs="Times New Roman"/>
          <w:color w:val="002060"/>
          <w:kern w:val="0"/>
          <w14:ligatures w14:val="none"/>
        </w:rPr>
        <w:t xml:space="preserve">and hosts an Annual </w:t>
      </w:r>
      <w:r w:rsidR="00AB4E2B" w:rsidRPr="007B598A">
        <w:rPr>
          <w:rFonts w:eastAsia="Times New Roman" w:cs="Times New Roman"/>
          <w:color w:val="002060"/>
          <w:kern w:val="0"/>
          <w14:ligatures w14:val="none"/>
        </w:rPr>
        <w:t>Conference</w:t>
      </w:r>
      <w:r w:rsidRPr="007B598A">
        <w:rPr>
          <w:rFonts w:eastAsia="Times New Roman" w:cs="Times New Roman"/>
          <w:color w:val="002060"/>
          <w:kern w:val="0"/>
          <w14:ligatures w14:val="none"/>
        </w:rPr>
        <w:t xml:space="preserve"> featuring the latest research in the field of semiotics. Proceedings from the SSA Annual Meeting are published in the </w:t>
      </w:r>
      <w:r w:rsidRPr="007B598A">
        <w:rPr>
          <w:rFonts w:eastAsia="Times New Roman" w:cs="Times New Roman"/>
          <w:i/>
          <w:iCs/>
          <w:color w:val="002060"/>
          <w:kern w:val="0"/>
          <w:u w:val="single"/>
          <w14:ligatures w14:val="none"/>
        </w:rPr>
        <w:t>SSA</w:t>
      </w:r>
      <w:r w:rsidR="00B97545" w:rsidRPr="007B598A">
        <w:rPr>
          <w:rFonts w:eastAsia="Times New Roman" w:cs="Times New Roman"/>
          <w:i/>
          <w:iCs/>
          <w:color w:val="002060"/>
          <w:kern w:val="0"/>
          <w:u w:val="single"/>
          <w14:ligatures w14:val="none"/>
        </w:rPr>
        <w:t xml:space="preserve"> Yearbook </w:t>
      </w:r>
      <w:r w:rsidR="00B97545" w:rsidRPr="007B598A">
        <w:rPr>
          <w:rFonts w:eastAsia="Times New Roman" w:cs="Times New Roman"/>
          <w:color w:val="002060"/>
          <w:kern w:val="0"/>
          <w14:ligatures w14:val="none"/>
        </w:rPr>
        <w:t>series.</w:t>
      </w:r>
      <w:r w:rsidR="00B97545" w:rsidRPr="007B598A">
        <w:rPr>
          <w:rFonts w:eastAsia="Times New Roman" w:cs="Times New Roman"/>
          <w:i/>
          <w:iCs/>
          <w:color w:val="002060"/>
          <w:kern w:val="0"/>
          <w:u w:val="single"/>
          <w14:ligatures w14:val="none"/>
        </w:rPr>
        <w:t xml:space="preserve"> </w:t>
      </w:r>
      <w:r w:rsidRPr="007B598A">
        <w:rPr>
          <w:rFonts w:eastAsia="Times New Roman" w:cs="Times New Roman"/>
          <w:color w:val="002060"/>
          <w:kern w:val="0"/>
          <w14:ligatures w14:val="none"/>
        </w:rPr>
        <w:t>Additionally, the SSA features two awards, the </w:t>
      </w:r>
      <w:hyperlink r:id="rId6" w:tooltip="Sebeok Fellow Award" w:history="1">
        <w:r w:rsidRPr="007B598A">
          <w:rPr>
            <w:rFonts w:eastAsia="Times New Roman" w:cs="Times New Roman"/>
            <w:color w:val="002060"/>
            <w:kern w:val="0"/>
            <w:u w:val="single"/>
            <w14:ligatures w14:val="none"/>
          </w:rPr>
          <w:t>Sebeok Fellow Award</w:t>
        </w:r>
      </w:hyperlink>
      <w:r w:rsidRPr="007B598A">
        <w:rPr>
          <w:rFonts w:eastAsia="Times New Roman" w:cs="Times New Roman"/>
          <w:color w:val="002060"/>
          <w:kern w:val="0"/>
          <w14:ligatures w14:val="none"/>
        </w:rPr>
        <w:t> for outstanding contributions to the field of semiotics and the </w:t>
      </w:r>
      <w:hyperlink r:id="rId7" w:tooltip="Roberta Kevelson Award" w:history="1">
        <w:r w:rsidRPr="007B598A">
          <w:rPr>
            <w:rFonts w:eastAsia="Times New Roman" w:cs="Times New Roman"/>
            <w:color w:val="002060"/>
            <w:kern w:val="0"/>
            <w:u w:val="single"/>
            <w14:ligatures w14:val="none"/>
          </w:rPr>
          <w:t>Roberta Kevelson Award</w:t>
        </w:r>
      </w:hyperlink>
      <w:r w:rsidRPr="007B598A">
        <w:rPr>
          <w:rFonts w:eastAsia="Times New Roman" w:cs="Times New Roman"/>
          <w:color w:val="002060"/>
          <w:kern w:val="0"/>
          <w14:ligatures w14:val="none"/>
        </w:rPr>
        <w:t xml:space="preserve"> for best student paper submitted at the SSA Annual </w:t>
      </w:r>
      <w:r w:rsidR="00B97545" w:rsidRPr="007B598A">
        <w:rPr>
          <w:rFonts w:eastAsia="Times New Roman" w:cs="Times New Roman"/>
          <w:color w:val="002060"/>
          <w:kern w:val="0"/>
          <w14:ligatures w14:val="none"/>
        </w:rPr>
        <w:t>Conference</w:t>
      </w:r>
      <w:r w:rsidRPr="007B598A">
        <w:rPr>
          <w:rFonts w:eastAsia="Times New Roman" w:cs="Times New Roman"/>
          <w:color w:val="002060"/>
          <w:kern w:val="0"/>
          <w14:ligatures w14:val="none"/>
        </w:rPr>
        <w:t>.</w:t>
      </w:r>
    </w:p>
    <w:p w14:paraId="102F1CB0" w14:textId="6D7DC317" w:rsidR="004F475E" w:rsidRPr="007B598A" w:rsidRDefault="004F475E" w:rsidP="00AB4E2B">
      <w:pPr>
        <w:shd w:val="clear" w:color="auto" w:fill="FFFFFF"/>
        <w:rPr>
          <w:rFonts w:eastAsia="Times New Roman" w:cs="Times New Roman"/>
          <w:color w:val="002060"/>
          <w:kern w:val="0"/>
          <w14:ligatures w14:val="none"/>
        </w:rPr>
      </w:pPr>
      <w:r w:rsidRPr="007B598A">
        <w:rPr>
          <w:rFonts w:eastAsia="Times New Roman" w:cs="Times New Roman"/>
          <w:color w:val="002060"/>
          <w:kern w:val="0"/>
          <w14:ligatures w14:val="none"/>
        </w:rPr>
        <w:t xml:space="preserve">For more information check </w:t>
      </w:r>
      <w:hyperlink r:id="rId8" w:history="1">
        <w:r w:rsidRPr="007B598A">
          <w:rPr>
            <w:rStyle w:val="Hyperlink"/>
            <w:rFonts w:eastAsia="Times New Roman" w:cs="Times New Roman"/>
            <w:color w:val="002060"/>
            <w:kern w:val="0"/>
            <w14:ligatures w14:val="none"/>
          </w:rPr>
          <w:t>http://www.Se</w:t>
        </w:r>
        <w:r w:rsidRPr="007B598A">
          <w:rPr>
            <w:rStyle w:val="Hyperlink"/>
            <w:rFonts w:eastAsia="Times New Roman" w:cs="Times New Roman"/>
            <w:color w:val="002060"/>
            <w:kern w:val="0"/>
            <w14:ligatures w14:val="none"/>
          </w:rPr>
          <w:t>m</w:t>
        </w:r>
        <w:r w:rsidRPr="007B598A">
          <w:rPr>
            <w:rStyle w:val="Hyperlink"/>
            <w:rFonts w:eastAsia="Times New Roman" w:cs="Times New Roman"/>
            <w:color w:val="002060"/>
            <w:kern w:val="0"/>
            <w14:ligatures w14:val="none"/>
          </w:rPr>
          <w:t>iotic</w:t>
        </w:r>
        <w:r w:rsidRPr="007B598A">
          <w:rPr>
            <w:rStyle w:val="Hyperlink"/>
            <w:rFonts w:eastAsia="Times New Roman" w:cs="Times New Roman"/>
            <w:color w:val="002060"/>
            <w:kern w:val="0"/>
            <w14:ligatures w14:val="none"/>
          </w:rPr>
          <w:t>s</w:t>
        </w:r>
        <w:r w:rsidRPr="007B598A">
          <w:rPr>
            <w:rStyle w:val="Hyperlink"/>
            <w:rFonts w:eastAsia="Times New Roman" w:cs="Times New Roman"/>
            <w:color w:val="002060"/>
            <w:kern w:val="0"/>
            <w14:ligatures w14:val="none"/>
          </w:rPr>
          <w:t>ocie</w:t>
        </w:r>
        <w:r w:rsidRPr="007B598A">
          <w:rPr>
            <w:rStyle w:val="Hyperlink"/>
            <w:rFonts w:eastAsia="Times New Roman" w:cs="Times New Roman"/>
            <w:color w:val="002060"/>
            <w:kern w:val="0"/>
            <w14:ligatures w14:val="none"/>
          </w:rPr>
          <w:t>t</w:t>
        </w:r>
        <w:r w:rsidRPr="007B598A">
          <w:rPr>
            <w:rStyle w:val="Hyperlink"/>
            <w:rFonts w:eastAsia="Times New Roman" w:cs="Times New Roman"/>
            <w:color w:val="002060"/>
            <w:kern w:val="0"/>
            <w14:ligatures w14:val="none"/>
          </w:rPr>
          <w:t>yofamerica.org</w:t>
        </w:r>
      </w:hyperlink>
    </w:p>
    <w:p w14:paraId="33AA6A04" w14:textId="77777777" w:rsidR="004F475E" w:rsidRPr="007B598A" w:rsidRDefault="004F475E" w:rsidP="00AB4E2B">
      <w:pPr>
        <w:shd w:val="clear" w:color="auto" w:fill="FFFFFF"/>
        <w:rPr>
          <w:rFonts w:eastAsia="Times New Roman" w:cs="Times New Roman"/>
          <w:color w:val="002060"/>
          <w:kern w:val="0"/>
          <w14:ligatures w14:val="none"/>
        </w:rPr>
      </w:pPr>
    </w:p>
    <w:p w14:paraId="479D096C" w14:textId="77777777" w:rsidR="004F475E" w:rsidRPr="007B598A" w:rsidRDefault="004F475E" w:rsidP="00AB4E2B">
      <w:pPr>
        <w:pStyle w:val="Heading1"/>
        <w:spacing w:before="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7B598A">
        <w:rPr>
          <w:rFonts w:ascii="Times New Roman" w:hAnsi="Times New Roman" w:cs="Times New Roman"/>
          <w:b/>
          <w:bCs/>
          <w:color w:val="002060"/>
          <w:sz w:val="28"/>
          <w:szCs w:val="28"/>
        </w:rPr>
        <w:t>Position Summary</w:t>
      </w:r>
    </w:p>
    <w:p w14:paraId="59631D77" w14:textId="77777777" w:rsidR="004F475E" w:rsidRPr="007B598A" w:rsidRDefault="004F475E" w:rsidP="00AB4E2B">
      <w:pPr>
        <w:pStyle w:val="ListParagraph"/>
        <w:numPr>
          <w:ilvl w:val="0"/>
          <w:numId w:val="1"/>
        </w:numPr>
        <w:rPr>
          <w:rFonts w:cs="Times New Roman"/>
          <w:color w:val="002060"/>
        </w:rPr>
      </w:pPr>
      <w:r w:rsidRPr="007B598A">
        <w:rPr>
          <w:rFonts w:cs="Times New Roman"/>
          <w:color w:val="002060"/>
        </w:rPr>
        <w:t>The Executive Director (ED) is the chief administrative officer of the SSA and oversees the affairs of the Society on a regular basis between the SSA Annual Conferences.</w:t>
      </w:r>
    </w:p>
    <w:p w14:paraId="3E2B958C" w14:textId="034BC4B8" w:rsidR="004F475E" w:rsidRPr="007B598A" w:rsidRDefault="004F475E" w:rsidP="00AB4E2B">
      <w:pPr>
        <w:pStyle w:val="ListParagraph"/>
        <w:numPr>
          <w:ilvl w:val="0"/>
          <w:numId w:val="1"/>
        </w:numPr>
        <w:rPr>
          <w:rFonts w:cs="Times New Roman"/>
          <w:color w:val="002060"/>
        </w:rPr>
      </w:pPr>
      <w:r w:rsidRPr="007B598A">
        <w:rPr>
          <w:rFonts w:cs="Times New Roman"/>
          <w:color w:val="002060"/>
        </w:rPr>
        <w:t>The ED is appointed by the Executive Board (EB) for three (3) years and is eligible for immediate re-appointment based on the EB's performance evaluation.</w:t>
      </w:r>
    </w:p>
    <w:p w14:paraId="34E72CCD" w14:textId="394903E7" w:rsidR="004F475E" w:rsidRPr="007B598A" w:rsidRDefault="004F475E" w:rsidP="00AB4E2B">
      <w:pPr>
        <w:pStyle w:val="ListParagraph"/>
        <w:numPr>
          <w:ilvl w:val="0"/>
          <w:numId w:val="1"/>
        </w:numPr>
        <w:rPr>
          <w:rFonts w:cs="Times New Roman"/>
          <w:color w:val="002060"/>
        </w:rPr>
      </w:pPr>
      <w:r w:rsidRPr="007B598A">
        <w:rPr>
          <w:rFonts w:cs="Times New Roman"/>
          <w:color w:val="002060"/>
        </w:rPr>
        <w:t>The ED is directly accountable and responsible to the Executive Board and works in cooperation with the Program Committee, other SSA officers, and volunteer staff.</w:t>
      </w:r>
    </w:p>
    <w:p w14:paraId="4A9FDA34" w14:textId="77777777" w:rsidR="004F475E" w:rsidRPr="007B598A" w:rsidRDefault="004F475E" w:rsidP="00AB4E2B">
      <w:pPr>
        <w:pStyle w:val="ListParagraph"/>
        <w:numPr>
          <w:ilvl w:val="0"/>
          <w:numId w:val="1"/>
        </w:numPr>
        <w:rPr>
          <w:rFonts w:cs="Times New Roman"/>
          <w:color w:val="002060"/>
        </w:rPr>
      </w:pPr>
      <w:r w:rsidRPr="007B598A">
        <w:rPr>
          <w:rFonts w:cs="Times New Roman"/>
          <w:color w:val="002060"/>
        </w:rPr>
        <w:t>The ED is a professional service position and does not receive any compensation.</w:t>
      </w:r>
    </w:p>
    <w:p w14:paraId="60E16AF2" w14:textId="77777777" w:rsidR="004F475E" w:rsidRPr="007B598A" w:rsidRDefault="004F475E" w:rsidP="00AB4E2B">
      <w:pPr>
        <w:pStyle w:val="ListParagraph"/>
        <w:numPr>
          <w:ilvl w:val="0"/>
          <w:numId w:val="1"/>
        </w:numPr>
        <w:rPr>
          <w:rFonts w:cs="Times New Roman"/>
          <w:color w:val="002060"/>
        </w:rPr>
      </w:pPr>
      <w:r w:rsidRPr="007B598A">
        <w:rPr>
          <w:rFonts w:cs="Times New Roman"/>
          <w:color w:val="002060"/>
        </w:rPr>
        <w:t>The ED is provided with funds to cover administrative, editorial, and clerical assistance.</w:t>
      </w:r>
    </w:p>
    <w:p w14:paraId="5CD30B56" w14:textId="77777777" w:rsidR="00AB4E2B" w:rsidRPr="007B598A" w:rsidRDefault="00AB4E2B" w:rsidP="00AB4E2B">
      <w:pPr>
        <w:pStyle w:val="ListParagraph"/>
        <w:ind w:left="0"/>
        <w:rPr>
          <w:rFonts w:cs="Times New Roman"/>
          <w:color w:val="002060"/>
        </w:rPr>
      </w:pPr>
    </w:p>
    <w:p w14:paraId="7224C074" w14:textId="77777777" w:rsidR="004F475E" w:rsidRPr="007B598A" w:rsidRDefault="004F475E" w:rsidP="00AB4E2B">
      <w:pPr>
        <w:pStyle w:val="Heading1"/>
        <w:spacing w:before="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7B598A">
        <w:rPr>
          <w:rFonts w:ascii="Times New Roman" w:hAnsi="Times New Roman" w:cs="Times New Roman"/>
          <w:b/>
          <w:bCs/>
          <w:color w:val="002060"/>
          <w:sz w:val="28"/>
          <w:szCs w:val="28"/>
        </w:rPr>
        <w:t>Duties and Responsibilities</w:t>
      </w:r>
    </w:p>
    <w:p w14:paraId="35EF69D4" w14:textId="77777777" w:rsidR="004F475E" w:rsidRPr="007B598A" w:rsidRDefault="004F475E" w:rsidP="00AB4E2B">
      <w:pPr>
        <w:pStyle w:val="ListParagraph"/>
        <w:numPr>
          <w:ilvl w:val="0"/>
          <w:numId w:val="2"/>
        </w:numPr>
        <w:rPr>
          <w:rFonts w:cs="Times New Roman"/>
          <w:color w:val="002060"/>
        </w:rPr>
      </w:pPr>
      <w:r w:rsidRPr="007B598A">
        <w:rPr>
          <w:rFonts w:cs="Times New Roman"/>
          <w:color w:val="002060"/>
        </w:rPr>
        <w:t>To function as the Chief Financial Officer and Treasurer of the SSA and to conduct financial and fiduciary operations of the SSA related to publications, meetings, and other functions.</w:t>
      </w:r>
    </w:p>
    <w:p w14:paraId="50EC68FE" w14:textId="77777777" w:rsidR="004F475E" w:rsidRPr="007B598A" w:rsidRDefault="004F475E" w:rsidP="00AB4E2B">
      <w:pPr>
        <w:pStyle w:val="ListParagraph"/>
        <w:numPr>
          <w:ilvl w:val="0"/>
          <w:numId w:val="2"/>
        </w:numPr>
        <w:rPr>
          <w:rFonts w:cs="Times New Roman"/>
          <w:color w:val="002060"/>
        </w:rPr>
      </w:pPr>
      <w:r w:rsidRPr="007B598A">
        <w:rPr>
          <w:rFonts w:cs="Times New Roman"/>
          <w:color w:val="002060"/>
        </w:rPr>
        <w:t>To establish a Fiscal Year for the SSA and to maintain permanent digital storage of SSA financial records, archive materials, and other permanent records.</w:t>
      </w:r>
    </w:p>
    <w:p w14:paraId="398859EE" w14:textId="0AE08444" w:rsidR="004F475E" w:rsidRPr="007B598A" w:rsidRDefault="004F475E" w:rsidP="00AB4E2B">
      <w:pPr>
        <w:pStyle w:val="ListParagraph"/>
        <w:numPr>
          <w:ilvl w:val="0"/>
          <w:numId w:val="2"/>
        </w:numPr>
        <w:rPr>
          <w:rFonts w:cs="Times New Roman"/>
          <w:color w:val="002060"/>
        </w:rPr>
      </w:pPr>
      <w:r w:rsidRPr="007B598A">
        <w:rPr>
          <w:rFonts w:cs="Times New Roman"/>
          <w:color w:val="002060"/>
        </w:rPr>
        <w:lastRenderedPageBreak/>
        <w:t xml:space="preserve">To administer a Bank Account in the name of SSA </w:t>
      </w:r>
    </w:p>
    <w:p w14:paraId="64ECC817" w14:textId="488F3DE0" w:rsidR="004F475E" w:rsidRPr="007B598A" w:rsidRDefault="004F475E" w:rsidP="00AB4E2B">
      <w:pPr>
        <w:pStyle w:val="ListParagraph"/>
        <w:numPr>
          <w:ilvl w:val="0"/>
          <w:numId w:val="2"/>
        </w:numPr>
        <w:rPr>
          <w:rFonts w:cs="Times New Roman"/>
          <w:color w:val="002060"/>
        </w:rPr>
      </w:pPr>
      <w:r w:rsidRPr="007B598A">
        <w:rPr>
          <w:rFonts w:cs="Times New Roman"/>
          <w:color w:val="002060"/>
        </w:rPr>
        <w:t>To communicate regularly with the EB, the Program Committee, and other SSA officers and staff.</w:t>
      </w:r>
    </w:p>
    <w:p w14:paraId="22A265C5" w14:textId="77777777" w:rsidR="004F475E" w:rsidRPr="007B598A" w:rsidRDefault="004F475E" w:rsidP="00AB4E2B">
      <w:pPr>
        <w:pStyle w:val="ListParagraph"/>
        <w:numPr>
          <w:ilvl w:val="0"/>
          <w:numId w:val="2"/>
        </w:numPr>
        <w:rPr>
          <w:rFonts w:cs="Times New Roman"/>
          <w:color w:val="002060"/>
        </w:rPr>
      </w:pPr>
      <w:r w:rsidRPr="007B598A">
        <w:rPr>
          <w:rFonts w:cs="Times New Roman"/>
          <w:color w:val="002060"/>
        </w:rPr>
        <w:t>To prepare and submit annual reports and budgets to the EB and the membership.</w:t>
      </w:r>
    </w:p>
    <w:p w14:paraId="12CC3B97" w14:textId="07264479" w:rsidR="004F475E" w:rsidRPr="007B598A" w:rsidRDefault="004F475E" w:rsidP="00AB4E2B">
      <w:pPr>
        <w:pStyle w:val="ListParagraph"/>
        <w:numPr>
          <w:ilvl w:val="0"/>
          <w:numId w:val="2"/>
        </w:numPr>
        <w:rPr>
          <w:rFonts w:cs="Times New Roman"/>
          <w:color w:val="002060"/>
        </w:rPr>
      </w:pPr>
      <w:r w:rsidRPr="007B598A">
        <w:rPr>
          <w:rFonts w:cs="Times New Roman"/>
          <w:color w:val="002060"/>
        </w:rPr>
        <w:t>To coordinate the planning and execution of the SSA Annual Conferences and other meetings and events in collaboration with the program committee.</w:t>
      </w:r>
    </w:p>
    <w:p w14:paraId="04900E49" w14:textId="77777777" w:rsidR="004F475E" w:rsidRPr="007B598A" w:rsidRDefault="004F475E" w:rsidP="00AB4E2B">
      <w:pPr>
        <w:pStyle w:val="ListParagraph"/>
        <w:numPr>
          <w:ilvl w:val="0"/>
          <w:numId w:val="2"/>
        </w:numPr>
        <w:rPr>
          <w:rFonts w:cs="Times New Roman"/>
          <w:color w:val="002060"/>
        </w:rPr>
      </w:pPr>
      <w:r w:rsidRPr="007B598A">
        <w:rPr>
          <w:rFonts w:cs="Times New Roman"/>
          <w:color w:val="002060"/>
        </w:rPr>
        <w:t>To oversee the publication and distribution of the SSA journals and newsletters.</w:t>
      </w:r>
    </w:p>
    <w:p w14:paraId="3E560F7E" w14:textId="77777777" w:rsidR="004F475E" w:rsidRPr="007B598A" w:rsidRDefault="004F475E" w:rsidP="00AB4E2B">
      <w:pPr>
        <w:pStyle w:val="ListParagraph"/>
        <w:numPr>
          <w:ilvl w:val="0"/>
          <w:numId w:val="2"/>
        </w:numPr>
        <w:rPr>
          <w:rFonts w:cs="Times New Roman"/>
          <w:color w:val="002060"/>
        </w:rPr>
      </w:pPr>
      <w:r w:rsidRPr="007B598A">
        <w:rPr>
          <w:rFonts w:cs="Times New Roman"/>
          <w:color w:val="002060"/>
        </w:rPr>
        <w:t>To promote the visibility and reputation of the SSA and its members in the academic and public spheres.</w:t>
      </w:r>
    </w:p>
    <w:p w14:paraId="6E5CF492" w14:textId="77777777" w:rsidR="004F475E" w:rsidRPr="007B598A" w:rsidRDefault="004F475E" w:rsidP="00AB4E2B">
      <w:pPr>
        <w:pStyle w:val="ListParagraph"/>
        <w:numPr>
          <w:ilvl w:val="0"/>
          <w:numId w:val="2"/>
        </w:numPr>
        <w:rPr>
          <w:rFonts w:cs="Times New Roman"/>
          <w:color w:val="002060"/>
        </w:rPr>
      </w:pPr>
      <w:r w:rsidRPr="007B598A">
        <w:rPr>
          <w:rFonts w:cs="Times New Roman"/>
          <w:color w:val="002060"/>
        </w:rPr>
        <w:t>To facilitate the implementation of the SSA policies and initiatives.</w:t>
      </w:r>
    </w:p>
    <w:p w14:paraId="0C9C986B" w14:textId="77777777" w:rsidR="004F475E" w:rsidRPr="007B598A" w:rsidRDefault="004F475E" w:rsidP="00AB4E2B">
      <w:pPr>
        <w:pStyle w:val="ListParagraph"/>
        <w:numPr>
          <w:ilvl w:val="0"/>
          <w:numId w:val="2"/>
        </w:numPr>
        <w:rPr>
          <w:rFonts w:cs="Times New Roman"/>
          <w:color w:val="002060"/>
        </w:rPr>
      </w:pPr>
      <w:r w:rsidRPr="007B598A">
        <w:rPr>
          <w:rFonts w:cs="Times New Roman"/>
          <w:color w:val="002060"/>
        </w:rPr>
        <w:t>To represent the SSA in external relations and collaborations with other professional organizations and institutions.</w:t>
      </w:r>
    </w:p>
    <w:p w14:paraId="7E2BE016" w14:textId="77777777" w:rsidR="00AB4E2B" w:rsidRPr="007B598A" w:rsidRDefault="00AB4E2B" w:rsidP="00AB4E2B">
      <w:pPr>
        <w:pStyle w:val="ListParagraph"/>
        <w:ind w:left="0"/>
        <w:rPr>
          <w:rFonts w:cs="Times New Roman"/>
          <w:color w:val="002060"/>
        </w:rPr>
      </w:pPr>
    </w:p>
    <w:p w14:paraId="1081EAF7" w14:textId="77777777" w:rsidR="004F475E" w:rsidRPr="007B598A" w:rsidRDefault="004F475E" w:rsidP="00AB4E2B">
      <w:pPr>
        <w:pStyle w:val="Heading1"/>
        <w:spacing w:before="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7B598A">
        <w:rPr>
          <w:rFonts w:ascii="Times New Roman" w:hAnsi="Times New Roman" w:cs="Times New Roman"/>
          <w:b/>
          <w:bCs/>
          <w:color w:val="002060"/>
          <w:sz w:val="28"/>
          <w:szCs w:val="28"/>
        </w:rPr>
        <w:t>Qualifications and Skills</w:t>
      </w:r>
    </w:p>
    <w:p w14:paraId="57838C9A" w14:textId="1B70395D" w:rsidR="004F475E" w:rsidRPr="007B598A" w:rsidRDefault="004F475E" w:rsidP="00AB4E2B">
      <w:pPr>
        <w:pStyle w:val="ListParagraph"/>
        <w:numPr>
          <w:ilvl w:val="0"/>
          <w:numId w:val="3"/>
        </w:numPr>
        <w:rPr>
          <w:rFonts w:cs="Times New Roman"/>
          <w:color w:val="002060"/>
        </w:rPr>
      </w:pPr>
      <w:r w:rsidRPr="007B598A">
        <w:rPr>
          <w:rFonts w:cs="Times New Roman"/>
          <w:color w:val="002060"/>
        </w:rPr>
        <w:t xml:space="preserve">A PhD or other related terminal degree, with tenure in an academic institution. </w:t>
      </w:r>
    </w:p>
    <w:p w14:paraId="09BFA41C" w14:textId="1FE4857F" w:rsidR="004F475E" w:rsidRPr="007B598A" w:rsidRDefault="004F475E" w:rsidP="00AB4E2B">
      <w:pPr>
        <w:pStyle w:val="ListParagraph"/>
        <w:numPr>
          <w:ilvl w:val="0"/>
          <w:numId w:val="3"/>
        </w:numPr>
        <w:rPr>
          <w:rFonts w:cs="Times New Roman"/>
          <w:color w:val="002060"/>
        </w:rPr>
      </w:pPr>
      <w:r w:rsidRPr="007B598A">
        <w:rPr>
          <w:rFonts w:cs="Times New Roman"/>
          <w:color w:val="002060"/>
        </w:rPr>
        <w:t>At least five years of experience in academic or professional leadership and administration.</w:t>
      </w:r>
    </w:p>
    <w:p w14:paraId="1BCB170F" w14:textId="653CD1BA" w:rsidR="004F475E" w:rsidRPr="007B598A" w:rsidRDefault="004F475E" w:rsidP="00AB4E2B">
      <w:pPr>
        <w:pStyle w:val="ListParagraph"/>
        <w:numPr>
          <w:ilvl w:val="0"/>
          <w:numId w:val="3"/>
        </w:numPr>
        <w:rPr>
          <w:rFonts w:cs="Times New Roman"/>
          <w:color w:val="002060"/>
        </w:rPr>
      </w:pPr>
      <w:r w:rsidRPr="007B598A">
        <w:rPr>
          <w:rFonts w:cs="Times New Roman"/>
          <w:color w:val="002060"/>
        </w:rPr>
        <w:t>A demonstrated commitment to the mission and vision of the SSA and the field of Semiotics.</w:t>
      </w:r>
    </w:p>
    <w:p w14:paraId="313B17C2" w14:textId="77777777" w:rsidR="004F475E" w:rsidRPr="007B598A" w:rsidRDefault="004F475E" w:rsidP="00AB4E2B">
      <w:pPr>
        <w:pStyle w:val="ListParagraph"/>
        <w:numPr>
          <w:ilvl w:val="0"/>
          <w:numId w:val="3"/>
        </w:numPr>
        <w:rPr>
          <w:rFonts w:cs="Times New Roman"/>
          <w:color w:val="002060"/>
        </w:rPr>
      </w:pPr>
      <w:r w:rsidRPr="007B598A">
        <w:rPr>
          <w:rFonts w:cs="Times New Roman"/>
          <w:color w:val="002060"/>
        </w:rPr>
        <w:t>Excellent communication, organizational, and interpersonal skills.</w:t>
      </w:r>
    </w:p>
    <w:p w14:paraId="7FED74D1" w14:textId="77777777" w:rsidR="004F475E" w:rsidRPr="007B598A" w:rsidRDefault="004F475E" w:rsidP="00AB4E2B">
      <w:pPr>
        <w:pStyle w:val="ListParagraph"/>
        <w:numPr>
          <w:ilvl w:val="0"/>
          <w:numId w:val="3"/>
        </w:numPr>
        <w:rPr>
          <w:rFonts w:cs="Times New Roman"/>
          <w:color w:val="002060"/>
        </w:rPr>
      </w:pPr>
      <w:r w:rsidRPr="007B598A">
        <w:rPr>
          <w:rFonts w:cs="Times New Roman"/>
          <w:color w:val="002060"/>
        </w:rPr>
        <w:t>Proficiency in financial management and accounting.</w:t>
      </w:r>
    </w:p>
    <w:p w14:paraId="30C9D5A1" w14:textId="77777777" w:rsidR="004F475E" w:rsidRPr="007B598A" w:rsidRDefault="004F475E" w:rsidP="00AB4E2B">
      <w:pPr>
        <w:pStyle w:val="ListParagraph"/>
        <w:numPr>
          <w:ilvl w:val="0"/>
          <w:numId w:val="3"/>
        </w:numPr>
        <w:rPr>
          <w:rFonts w:cs="Times New Roman"/>
          <w:color w:val="002060"/>
        </w:rPr>
      </w:pPr>
      <w:r w:rsidRPr="007B598A">
        <w:rPr>
          <w:rFonts w:cs="Times New Roman"/>
          <w:color w:val="002060"/>
        </w:rPr>
        <w:t>Ability to work independently and collaboratively with a diverse team of stakeholders.</w:t>
      </w:r>
    </w:p>
    <w:p w14:paraId="394BBE6F" w14:textId="7F886F5A" w:rsidR="004F475E" w:rsidRPr="007B598A" w:rsidRDefault="004F475E" w:rsidP="00AB4E2B">
      <w:pPr>
        <w:pStyle w:val="ListParagraph"/>
        <w:numPr>
          <w:ilvl w:val="0"/>
          <w:numId w:val="3"/>
        </w:numPr>
        <w:rPr>
          <w:rFonts w:cs="Times New Roman"/>
          <w:color w:val="002060"/>
        </w:rPr>
      </w:pPr>
      <w:r w:rsidRPr="007B598A">
        <w:rPr>
          <w:rFonts w:cs="Times New Roman"/>
          <w:color w:val="002060"/>
        </w:rPr>
        <w:t>Knowledge of current trends and issues in semiotics and higher education.</w:t>
      </w:r>
    </w:p>
    <w:p w14:paraId="65EFF30C" w14:textId="77777777" w:rsidR="004F475E" w:rsidRPr="007B598A" w:rsidRDefault="004F475E" w:rsidP="00AB4E2B">
      <w:pPr>
        <w:pStyle w:val="ListParagraph"/>
        <w:numPr>
          <w:ilvl w:val="0"/>
          <w:numId w:val="3"/>
        </w:numPr>
        <w:rPr>
          <w:rFonts w:cs="Times New Roman"/>
          <w:color w:val="002060"/>
        </w:rPr>
      </w:pPr>
      <w:r w:rsidRPr="007B598A">
        <w:rPr>
          <w:rFonts w:cs="Times New Roman"/>
          <w:color w:val="002060"/>
        </w:rPr>
        <w:t>Experience in conference planning and publication editing.</w:t>
      </w:r>
    </w:p>
    <w:p w14:paraId="502F0EA7" w14:textId="77777777" w:rsidR="004F475E" w:rsidRPr="007B598A" w:rsidRDefault="004F475E" w:rsidP="00AB4E2B">
      <w:pPr>
        <w:pStyle w:val="ListParagraph"/>
        <w:numPr>
          <w:ilvl w:val="0"/>
          <w:numId w:val="3"/>
        </w:numPr>
        <w:rPr>
          <w:rFonts w:cs="Times New Roman"/>
          <w:color w:val="002060"/>
        </w:rPr>
      </w:pPr>
      <w:r w:rsidRPr="007B598A">
        <w:rPr>
          <w:rFonts w:cs="Times New Roman"/>
          <w:color w:val="002060"/>
        </w:rPr>
        <w:t>Familiarity with digital technologies and platforms for communication and dissemination.</w:t>
      </w:r>
    </w:p>
    <w:p w14:paraId="6F31F64F" w14:textId="77777777" w:rsidR="00AB4E2B" w:rsidRPr="007B598A" w:rsidRDefault="00AB4E2B" w:rsidP="00AB4E2B">
      <w:pPr>
        <w:pStyle w:val="ListParagraph"/>
        <w:ind w:left="0"/>
        <w:rPr>
          <w:rFonts w:cs="Times New Roman"/>
          <w:color w:val="002060"/>
        </w:rPr>
      </w:pPr>
    </w:p>
    <w:p w14:paraId="3BFB8CA0" w14:textId="77777777" w:rsidR="004F475E" w:rsidRPr="007B598A" w:rsidRDefault="004F475E" w:rsidP="00AB4E2B">
      <w:pPr>
        <w:pStyle w:val="Heading1"/>
        <w:spacing w:before="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7B598A">
        <w:rPr>
          <w:rFonts w:ascii="Times New Roman" w:hAnsi="Times New Roman" w:cs="Times New Roman"/>
          <w:b/>
          <w:bCs/>
          <w:color w:val="002060"/>
          <w:sz w:val="28"/>
          <w:szCs w:val="28"/>
        </w:rPr>
        <w:t>How to Apply</w:t>
      </w:r>
    </w:p>
    <w:p w14:paraId="6D9E4745" w14:textId="53089569" w:rsidR="004F475E" w:rsidRPr="007B598A" w:rsidRDefault="004F475E" w:rsidP="00AB4E2B">
      <w:pPr>
        <w:pStyle w:val="ListParagraph"/>
        <w:numPr>
          <w:ilvl w:val="0"/>
          <w:numId w:val="4"/>
        </w:numPr>
        <w:rPr>
          <w:rFonts w:cs="Times New Roman"/>
          <w:color w:val="002060"/>
        </w:rPr>
      </w:pPr>
      <w:r w:rsidRPr="007B598A">
        <w:rPr>
          <w:rFonts w:cs="Times New Roman"/>
          <w:color w:val="002060"/>
        </w:rPr>
        <w:t>Interested candidates should submit a letter</w:t>
      </w:r>
      <w:r w:rsidR="00834C98" w:rsidRPr="007B598A">
        <w:rPr>
          <w:rFonts w:cs="Times New Roman"/>
          <w:color w:val="002060"/>
        </w:rPr>
        <w:t xml:space="preserve"> of </w:t>
      </w:r>
      <w:r w:rsidR="00834C98" w:rsidRPr="007B598A">
        <w:rPr>
          <w:rFonts w:cs="Times New Roman"/>
          <w:color w:val="002060"/>
        </w:rPr>
        <w:t>interest and vision</w:t>
      </w:r>
      <w:r w:rsidR="00834C98" w:rsidRPr="007B598A">
        <w:rPr>
          <w:rFonts w:cs="Times New Roman"/>
          <w:color w:val="002060"/>
        </w:rPr>
        <w:t xml:space="preserve"> for the SSA and</w:t>
      </w:r>
      <w:r w:rsidRPr="007B598A">
        <w:rPr>
          <w:rFonts w:cs="Times New Roman"/>
          <w:color w:val="002060"/>
        </w:rPr>
        <w:t xml:space="preserve"> a curriculum vitae, to the </w:t>
      </w:r>
      <w:r w:rsidR="00834C98" w:rsidRPr="007B598A">
        <w:rPr>
          <w:rFonts w:cs="Times New Roman"/>
          <w:color w:val="002060"/>
        </w:rPr>
        <w:t>Search Committee</w:t>
      </w:r>
      <w:r w:rsidRPr="007B598A">
        <w:rPr>
          <w:rFonts w:cs="Times New Roman"/>
          <w:color w:val="002060"/>
        </w:rPr>
        <w:t xml:space="preserve"> at</w:t>
      </w:r>
      <w:r w:rsidR="00834C98" w:rsidRPr="007B598A">
        <w:rPr>
          <w:rFonts w:cs="Times New Roman"/>
          <w:color w:val="002060"/>
        </w:rPr>
        <w:t>:</w:t>
      </w:r>
      <w:r w:rsidRPr="007B598A">
        <w:rPr>
          <w:rFonts w:cs="Times New Roman"/>
          <w:b/>
          <w:bCs/>
          <w:color w:val="002060"/>
        </w:rPr>
        <w:t xml:space="preserve"> </w:t>
      </w:r>
      <w:hyperlink r:id="rId9" w:tgtFrame="_blank" w:history="1">
        <w:r w:rsidR="00B90AA1" w:rsidRPr="007B598A">
          <w:rPr>
            <w:rStyle w:val="Hyperlink"/>
            <w:rFonts w:cs="Times New Roman"/>
            <w:b/>
            <w:bCs/>
            <w:color w:val="002060"/>
          </w:rPr>
          <w:t>ssaexecutivedirector@gmail.com</w:t>
        </w:r>
      </w:hyperlink>
      <w:r w:rsidR="00B90AA1" w:rsidRPr="007B598A">
        <w:rPr>
          <w:rStyle w:val="apple-converted-space"/>
          <w:rFonts w:cs="Times New Roman"/>
          <w:color w:val="002060"/>
          <w:shd w:val="clear" w:color="auto" w:fill="FFFFFF"/>
        </w:rPr>
        <w:t> </w:t>
      </w:r>
      <w:r w:rsidRPr="007B598A">
        <w:rPr>
          <w:rFonts w:cs="Times New Roman"/>
          <w:color w:val="002060"/>
        </w:rPr>
        <w:t xml:space="preserve">by </w:t>
      </w:r>
      <w:r w:rsidR="00B90AA1" w:rsidRPr="007B598A">
        <w:rPr>
          <w:rFonts w:cs="Times New Roman"/>
          <w:b/>
          <w:bCs/>
          <w:color w:val="002060"/>
          <w:u w:val="single"/>
        </w:rPr>
        <w:t>September 30</w:t>
      </w:r>
      <w:r w:rsidR="00B90AA1" w:rsidRPr="007B598A">
        <w:rPr>
          <w:rFonts w:cs="Times New Roman"/>
          <w:b/>
          <w:bCs/>
          <w:color w:val="002060"/>
          <w:u w:val="single"/>
          <w:vertAlign w:val="superscript"/>
        </w:rPr>
        <w:t>th</w:t>
      </w:r>
      <w:r w:rsidR="00B90AA1" w:rsidRPr="007B598A">
        <w:rPr>
          <w:rFonts w:cs="Times New Roman"/>
          <w:b/>
          <w:bCs/>
          <w:color w:val="002060"/>
          <w:u w:val="single"/>
        </w:rPr>
        <w:t>, 2024</w:t>
      </w:r>
      <w:r w:rsidRPr="007B598A">
        <w:rPr>
          <w:rFonts w:cs="Times New Roman"/>
          <w:b/>
          <w:bCs/>
          <w:color w:val="002060"/>
          <w:u w:val="single"/>
        </w:rPr>
        <w:t>.</w:t>
      </w:r>
    </w:p>
    <w:p w14:paraId="1E9DFA89" w14:textId="77777777" w:rsidR="004F475E" w:rsidRPr="007B598A" w:rsidRDefault="004F475E" w:rsidP="00AB4E2B">
      <w:pPr>
        <w:pStyle w:val="ListParagraph"/>
        <w:numPr>
          <w:ilvl w:val="0"/>
          <w:numId w:val="4"/>
        </w:numPr>
        <w:rPr>
          <w:rFonts w:cs="Times New Roman"/>
          <w:color w:val="002060"/>
        </w:rPr>
      </w:pPr>
      <w:r w:rsidRPr="007B598A">
        <w:rPr>
          <w:rFonts w:cs="Times New Roman"/>
          <w:color w:val="002060"/>
        </w:rPr>
        <w:t>The cover letter should address the candidate's qualifications and skills for the position and highlight relevant achievements and experiences.</w:t>
      </w:r>
    </w:p>
    <w:p w14:paraId="56F7668B" w14:textId="77777777" w:rsidR="004F475E" w:rsidRPr="007B598A" w:rsidRDefault="004F475E" w:rsidP="00AB4E2B">
      <w:pPr>
        <w:pStyle w:val="ListParagraph"/>
        <w:numPr>
          <w:ilvl w:val="0"/>
          <w:numId w:val="4"/>
        </w:numPr>
        <w:rPr>
          <w:rFonts w:cs="Times New Roman"/>
          <w:color w:val="002060"/>
        </w:rPr>
      </w:pPr>
      <w:r w:rsidRPr="007B598A">
        <w:rPr>
          <w:rFonts w:cs="Times New Roman"/>
          <w:color w:val="002060"/>
        </w:rPr>
        <w:t>The statement of interest and vision should articulate the candidate's goals and strategies for leading and advancing the SSA and its members.</w:t>
      </w:r>
    </w:p>
    <w:p w14:paraId="65BBE951" w14:textId="77777777" w:rsidR="004F475E" w:rsidRPr="007B598A" w:rsidRDefault="004F475E" w:rsidP="00AB4E2B">
      <w:pPr>
        <w:pStyle w:val="ListParagraph"/>
        <w:numPr>
          <w:ilvl w:val="0"/>
          <w:numId w:val="4"/>
        </w:numPr>
        <w:rPr>
          <w:rFonts w:cs="Times New Roman"/>
          <w:color w:val="002060"/>
        </w:rPr>
      </w:pPr>
      <w:r w:rsidRPr="007B598A">
        <w:rPr>
          <w:rFonts w:cs="Times New Roman"/>
          <w:color w:val="002060"/>
        </w:rPr>
        <w:t>The EB will review the applications and conduct interviews with the shortlisted candidates.</w:t>
      </w:r>
    </w:p>
    <w:p w14:paraId="1742E759" w14:textId="33390B16" w:rsidR="004F475E" w:rsidRPr="007B598A" w:rsidRDefault="004F475E" w:rsidP="00AB4E2B">
      <w:pPr>
        <w:pStyle w:val="ListParagraph"/>
        <w:numPr>
          <w:ilvl w:val="0"/>
          <w:numId w:val="4"/>
        </w:numPr>
        <w:rPr>
          <w:rFonts w:cs="Times New Roman"/>
          <w:color w:val="002060"/>
        </w:rPr>
      </w:pPr>
      <w:r w:rsidRPr="007B598A">
        <w:rPr>
          <w:rFonts w:cs="Times New Roman"/>
          <w:color w:val="002060"/>
        </w:rPr>
        <w:t>The EB will announce the appointment of the ED at the</w:t>
      </w:r>
      <w:r w:rsidR="00834C98" w:rsidRPr="007B598A">
        <w:rPr>
          <w:rFonts w:cs="Times New Roman"/>
          <w:color w:val="002060"/>
        </w:rPr>
        <w:t xml:space="preserve"> 48</w:t>
      </w:r>
      <w:r w:rsidR="00834C98" w:rsidRPr="007B598A">
        <w:rPr>
          <w:rFonts w:cs="Times New Roman"/>
          <w:color w:val="002060"/>
          <w:vertAlign w:val="superscript"/>
        </w:rPr>
        <w:t>th</w:t>
      </w:r>
      <w:r w:rsidR="00834C98" w:rsidRPr="007B598A">
        <w:rPr>
          <w:rFonts w:cs="Times New Roman"/>
          <w:color w:val="002060"/>
        </w:rPr>
        <w:t xml:space="preserve"> </w:t>
      </w:r>
      <w:r w:rsidRPr="007B598A">
        <w:rPr>
          <w:rFonts w:cs="Times New Roman"/>
          <w:color w:val="002060"/>
        </w:rPr>
        <w:t>SSA Annual Conference</w:t>
      </w:r>
      <w:r w:rsidR="007B3C71" w:rsidRPr="007B598A">
        <w:rPr>
          <w:rFonts w:cs="Times New Roman"/>
          <w:color w:val="002060"/>
        </w:rPr>
        <w:t xml:space="preserve"> in Toronto</w:t>
      </w:r>
      <w:r w:rsidR="00834C98" w:rsidRPr="007B598A">
        <w:rPr>
          <w:rFonts w:cs="Times New Roman"/>
          <w:color w:val="002060"/>
        </w:rPr>
        <w:t>, October 2024</w:t>
      </w:r>
      <w:r w:rsidRPr="007B598A">
        <w:rPr>
          <w:rFonts w:cs="Times New Roman"/>
          <w:color w:val="002060"/>
        </w:rPr>
        <w:t>.</w:t>
      </w:r>
    </w:p>
    <w:p w14:paraId="387A8600" w14:textId="45E2577B" w:rsidR="001D6627" w:rsidRPr="007B598A" w:rsidRDefault="001D6627" w:rsidP="00AB4E2B">
      <w:pPr>
        <w:rPr>
          <w:rFonts w:cs="Times New Roman"/>
          <w:color w:val="002060"/>
        </w:rPr>
      </w:pPr>
    </w:p>
    <w:sectPr w:rsidR="001D6627" w:rsidRPr="007B598A" w:rsidSect="007B5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206030504050203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F7A36"/>
    <w:multiLevelType w:val="hybridMultilevel"/>
    <w:tmpl w:val="7C460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82C12"/>
    <w:multiLevelType w:val="hybridMultilevel"/>
    <w:tmpl w:val="CF406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F2DDC"/>
    <w:multiLevelType w:val="hybridMultilevel"/>
    <w:tmpl w:val="202A4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F5FD5"/>
    <w:multiLevelType w:val="hybridMultilevel"/>
    <w:tmpl w:val="52F4E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761293">
    <w:abstractNumId w:val="2"/>
  </w:num>
  <w:num w:numId="2" w16cid:durableId="1584801027">
    <w:abstractNumId w:val="1"/>
  </w:num>
  <w:num w:numId="3" w16cid:durableId="452477552">
    <w:abstractNumId w:val="3"/>
  </w:num>
  <w:num w:numId="4" w16cid:durableId="2032485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75E"/>
    <w:rsid w:val="001D6627"/>
    <w:rsid w:val="00362C43"/>
    <w:rsid w:val="004F475E"/>
    <w:rsid w:val="007B3C71"/>
    <w:rsid w:val="007B598A"/>
    <w:rsid w:val="00834C98"/>
    <w:rsid w:val="00A075F0"/>
    <w:rsid w:val="00AB4E2B"/>
    <w:rsid w:val="00B90AA1"/>
    <w:rsid w:val="00B97545"/>
    <w:rsid w:val="00F7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C67DB5"/>
  <w15:chartTrackingRefBased/>
  <w15:docId w15:val="{5751BDA8-9422-E842-8F7C-D727C7B9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47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4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75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47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47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475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475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475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475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7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47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475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475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475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475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475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475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475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47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4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475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475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47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47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47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47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47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47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475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F475E"/>
    <w:pPr>
      <w:spacing w:before="100" w:beforeAutospacing="1" w:after="100" w:afterAutospacing="1"/>
    </w:pPr>
    <w:rPr>
      <w:rFonts w:eastAsia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4F475E"/>
    <w:rPr>
      <w:b/>
      <w:bCs/>
    </w:rPr>
  </w:style>
  <w:style w:type="character" w:styleId="Emphasis">
    <w:name w:val="Emphasis"/>
    <w:basedOn w:val="DefaultParagraphFont"/>
    <w:uiPriority w:val="20"/>
    <w:qFormat/>
    <w:rsid w:val="004F475E"/>
    <w:rPr>
      <w:i/>
      <w:iCs/>
    </w:rPr>
  </w:style>
  <w:style w:type="character" w:styleId="Hyperlink">
    <w:name w:val="Hyperlink"/>
    <w:basedOn w:val="DefaultParagraphFont"/>
    <w:uiPriority w:val="99"/>
    <w:unhideWhenUsed/>
    <w:rsid w:val="004F475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47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475E"/>
    <w:rPr>
      <w:color w:val="96607D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B90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ioticsocietyofameric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mioticsocietyofamerica.wordpress.com/roberta-kevelson-awar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mioticsocietyofamerica.wordpress.com/sebeok-fellow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saexecutivedirecto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779</Words>
  <Characters>4181</Characters>
  <Application>Microsoft Office Word</Application>
  <DocSecurity>0</DocSecurity>
  <Lines>77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Clavere</dc:creator>
  <cp:keywords/>
  <dc:description/>
  <cp:lastModifiedBy>FAROUK SEIF</cp:lastModifiedBy>
  <cp:revision>6</cp:revision>
  <dcterms:created xsi:type="dcterms:W3CDTF">2024-07-18T18:33:00Z</dcterms:created>
  <dcterms:modified xsi:type="dcterms:W3CDTF">2024-08-01T19:17:00Z</dcterms:modified>
</cp:coreProperties>
</file>